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D8" w:rsidRDefault="007472D8" w:rsidP="00D73FC3">
      <w:pPr>
        <w:tabs>
          <w:tab w:val="left" w:pos="284"/>
        </w:tabs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К </w:t>
      </w:r>
      <w:r w:rsidR="001B233F">
        <w:rPr>
          <w:b/>
          <w:sz w:val="28"/>
          <w:szCs w:val="28"/>
        </w:rPr>
        <w:t>ЭКЗАМЕНУ</w:t>
      </w:r>
    </w:p>
    <w:p w:rsidR="007472D8" w:rsidRDefault="007472D8" w:rsidP="00D73FC3">
      <w:pPr>
        <w:tabs>
          <w:tab w:val="left" w:pos="284"/>
        </w:tabs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дисциплине: «Конституционное право»</w:t>
      </w:r>
    </w:p>
    <w:p w:rsidR="007472D8" w:rsidRDefault="007472D8" w:rsidP="00D73FC3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rPr>
          <w:sz w:val="28"/>
          <w:szCs w:val="28"/>
        </w:rPr>
      </w:pPr>
    </w:p>
    <w:p w:rsidR="007472D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Понятие и предмет конституционного права Российской Федерации как отрасли права и науки. Место конституционного права в системе права Российской Федерации.</w:t>
      </w:r>
    </w:p>
    <w:p w:rsidR="007472D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Конституционно-правовые нормы и отношения: понятие, специфика и виды.</w:t>
      </w:r>
    </w:p>
    <w:p w:rsidR="007472D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Источники конституционного права Российской Федерации, их понятие и виды.</w:t>
      </w:r>
    </w:p>
    <w:p w:rsidR="007472D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Конституция Российской Федерации. Понятие и сущность. </w:t>
      </w:r>
    </w:p>
    <w:p w:rsidR="007472D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Юридические свойства Конституции Российской Федерации.</w:t>
      </w:r>
    </w:p>
    <w:p w:rsidR="007472D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Толкование Конституции Российской Федерации.</w:t>
      </w:r>
    </w:p>
    <w:p w:rsidR="007472D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Порядок принятия и вступления в силу поправок к Конституции Российской Федерации и ее пересмотра.</w:t>
      </w:r>
    </w:p>
    <w:p w:rsidR="007472D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Понятие конституционного строя и его основ.</w:t>
      </w:r>
    </w:p>
    <w:p w:rsidR="002A69FD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4A6178">
        <w:rPr>
          <w:rFonts w:eastAsia="TimesNewRomanPSMT"/>
          <w:sz w:val="28"/>
          <w:szCs w:val="28"/>
        </w:rPr>
        <w:t>Конституционное закрепление Российской Федерации как</w:t>
      </w:r>
      <w:r w:rsidR="00386413" w:rsidRPr="004A6178">
        <w:rPr>
          <w:rFonts w:eastAsia="TimesNewRomanPSMT"/>
          <w:sz w:val="28"/>
          <w:szCs w:val="28"/>
        </w:rPr>
        <w:t xml:space="preserve"> правового</w:t>
      </w:r>
      <w:r w:rsidR="002A69FD">
        <w:rPr>
          <w:rFonts w:eastAsia="TimesNewRomanPSMT"/>
          <w:sz w:val="28"/>
          <w:szCs w:val="28"/>
        </w:rPr>
        <w:t xml:space="preserve"> государства.</w:t>
      </w:r>
    </w:p>
    <w:p w:rsidR="002A69FD" w:rsidRDefault="00342939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</w:t>
      </w:r>
      <w:r w:rsidR="002A69FD" w:rsidRPr="004A6178">
        <w:rPr>
          <w:rFonts w:eastAsia="TimesNewRomanPSMT"/>
          <w:sz w:val="28"/>
          <w:szCs w:val="28"/>
        </w:rPr>
        <w:t xml:space="preserve">Конституционное закрепление Российской Федерации как </w:t>
      </w:r>
      <w:r w:rsidR="002A69FD">
        <w:rPr>
          <w:rFonts w:eastAsia="TimesNewRomanPSMT"/>
          <w:sz w:val="28"/>
          <w:szCs w:val="28"/>
        </w:rPr>
        <w:t>социального государства.</w:t>
      </w:r>
    </w:p>
    <w:p w:rsidR="007472D8" w:rsidRPr="002A69FD" w:rsidRDefault="00342939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</w:t>
      </w:r>
      <w:r w:rsidR="002A69FD" w:rsidRPr="002A69FD">
        <w:rPr>
          <w:rFonts w:eastAsia="TimesNewRomanPSMT"/>
          <w:sz w:val="28"/>
          <w:szCs w:val="28"/>
        </w:rPr>
        <w:t xml:space="preserve">Конституционное закрепление Российской Федерации как </w:t>
      </w:r>
      <w:r w:rsidR="00386413" w:rsidRPr="002A69FD">
        <w:rPr>
          <w:rFonts w:eastAsia="TimesNewRomanPSMT"/>
          <w:sz w:val="28"/>
          <w:szCs w:val="28"/>
        </w:rPr>
        <w:t>светского</w:t>
      </w:r>
      <w:r w:rsidR="007472D8" w:rsidRPr="002A69FD">
        <w:rPr>
          <w:rFonts w:eastAsia="TimesNewRomanPSMT"/>
          <w:sz w:val="28"/>
          <w:szCs w:val="28"/>
        </w:rPr>
        <w:t xml:space="preserve"> государства.</w:t>
      </w:r>
    </w:p>
    <w:p w:rsidR="007472D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4A6178">
        <w:rPr>
          <w:rFonts w:eastAsia="TimesNewRomanPSMT"/>
          <w:sz w:val="28"/>
          <w:szCs w:val="28"/>
        </w:rPr>
        <w:t xml:space="preserve"> </w:t>
      </w:r>
      <w:r w:rsidR="00386413" w:rsidRPr="004A6178">
        <w:rPr>
          <w:rFonts w:eastAsia="TimesNewRomanPSMT"/>
          <w:sz w:val="28"/>
          <w:szCs w:val="28"/>
        </w:rPr>
        <w:t>Конституционный п</w:t>
      </w:r>
      <w:r w:rsidRPr="004A6178">
        <w:rPr>
          <w:rFonts w:eastAsia="TimesNewRomanPSMT"/>
          <w:sz w:val="28"/>
          <w:szCs w:val="28"/>
        </w:rPr>
        <w:t>ринцип разделения</w:t>
      </w:r>
      <w:r>
        <w:rPr>
          <w:rFonts w:eastAsia="TimesNewRomanPSMT"/>
          <w:sz w:val="28"/>
          <w:szCs w:val="28"/>
        </w:rPr>
        <w:t xml:space="preserve"> властей.</w:t>
      </w:r>
      <w:r w:rsidR="002A69FD">
        <w:rPr>
          <w:rFonts w:eastAsia="TimesNewRomanPSMT"/>
          <w:sz w:val="28"/>
          <w:szCs w:val="28"/>
        </w:rPr>
        <w:t xml:space="preserve"> Система сдержек и противовесов.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Формы осуществления власти народа. Непосредственная (прямая) и представительная (непрямая) демократия, их взаимосвязь.</w:t>
      </w:r>
    </w:p>
    <w:p w:rsidR="007472D8" w:rsidRPr="00FB6FC0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FB6FC0">
        <w:rPr>
          <w:rFonts w:eastAsia="TimesNewRomanPSMT"/>
          <w:sz w:val="28"/>
          <w:szCs w:val="28"/>
        </w:rPr>
        <w:t xml:space="preserve"> Виды референдумов и их правовое регулирование.</w:t>
      </w:r>
    </w:p>
    <w:p w:rsidR="00386413" w:rsidRPr="004A617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FB6FC0">
        <w:rPr>
          <w:rFonts w:eastAsia="TimesNewRomanPSMT"/>
          <w:sz w:val="28"/>
          <w:szCs w:val="28"/>
        </w:rPr>
        <w:t xml:space="preserve"> </w:t>
      </w:r>
      <w:r w:rsidRPr="004A6178">
        <w:rPr>
          <w:rFonts w:eastAsia="TimesNewRomanPSMT"/>
          <w:sz w:val="28"/>
          <w:szCs w:val="28"/>
        </w:rPr>
        <w:t>Понятие</w:t>
      </w:r>
      <w:r w:rsidR="006E55AD" w:rsidRPr="004A6178">
        <w:rPr>
          <w:rFonts w:eastAsia="TimesNewRomanPSMT"/>
          <w:sz w:val="28"/>
          <w:szCs w:val="28"/>
        </w:rPr>
        <w:t>,</w:t>
      </w:r>
      <w:r w:rsidRPr="004A6178">
        <w:rPr>
          <w:rFonts w:eastAsia="TimesNewRomanPSMT"/>
          <w:sz w:val="28"/>
          <w:szCs w:val="28"/>
        </w:rPr>
        <w:t xml:space="preserve"> принципы </w:t>
      </w:r>
      <w:r w:rsidR="006E55AD" w:rsidRPr="004A6178">
        <w:rPr>
          <w:rFonts w:eastAsia="TimesNewRomanPSMT"/>
          <w:sz w:val="28"/>
          <w:szCs w:val="28"/>
        </w:rPr>
        <w:t xml:space="preserve">и виды </w:t>
      </w:r>
      <w:r w:rsidR="00386413" w:rsidRPr="004A6178">
        <w:rPr>
          <w:rFonts w:eastAsia="TimesNewRomanPSMT"/>
          <w:sz w:val="28"/>
          <w:szCs w:val="28"/>
        </w:rPr>
        <w:t xml:space="preserve">конституционных </w:t>
      </w:r>
      <w:r w:rsidRPr="004A6178">
        <w:rPr>
          <w:rFonts w:eastAsia="TimesNewRomanPSMT"/>
          <w:sz w:val="28"/>
          <w:szCs w:val="28"/>
        </w:rPr>
        <w:t>основ правового статуса личности</w:t>
      </w:r>
      <w:r w:rsidR="00386413" w:rsidRPr="004A6178">
        <w:rPr>
          <w:rFonts w:eastAsia="TimesNewRomanPSMT"/>
          <w:sz w:val="28"/>
          <w:szCs w:val="28"/>
        </w:rPr>
        <w:t xml:space="preserve">. </w:t>
      </w:r>
    </w:p>
    <w:p w:rsidR="007472D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Понятие и принципы гражданства Российской Федерации.</w:t>
      </w:r>
    </w:p>
    <w:p w:rsidR="007472D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Основания, условия и порядок приобретения и прекращения гражданства Российской Федерации. </w:t>
      </w:r>
    </w:p>
    <w:p w:rsidR="007472D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Личные (гражданские) права и свободы граждан: понятие и содержание.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7472D8">
        <w:rPr>
          <w:rFonts w:eastAsia="TimesNewRomanPSMT"/>
          <w:b/>
          <w:sz w:val="28"/>
          <w:szCs w:val="28"/>
        </w:rPr>
        <w:t xml:space="preserve"> </w:t>
      </w:r>
      <w:r w:rsidRPr="00386413">
        <w:rPr>
          <w:rFonts w:eastAsia="TimesNewRomanPSMT"/>
          <w:sz w:val="28"/>
          <w:szCs w:val="28"/>
        </w:rPr>
        <w:t>Политические права и свободы граждан Российской Федерации: понятие и содержание.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Экономические, социальные и культурные права и свободы граждан: понятие и содержание.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Конституционные обязанности граждан Российской Федерации.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Понятие и виды гарантий прав и свобод человека и гражданина.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Уполномоченный по правам человека в Российской Федерации, его функции, порядок назначения, статус, полномочия.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Конституционно-правовое регулирование ограничения прав и свобод человека и гражданина. 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Правовая природа и конституционные принципы федеративного устройства Российской Федерации.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lastRenderedPageBreak/>
        <w:t xml:space="preserve"> Конституционно-правовой статус Российской Федерации. Состав Российской Федерации.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Предметы ведения Российской Федерации и совместного ведения Российской Федерации и субъектов Российской Федерации.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Конституционно-правовой статус субъектов Российской Федерации. Предметы ведения субъектов Российской Федерации.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Понятие избирательного права и избирательной системы. Виды избирательных систем.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Принципы избирательного права: понятие и конституционно-правовое регулирование.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Порядок организации и проведения выборов. Стадии избирательного процесса.</w:t>
      </w:r>
    </w:p>
    <w:p w:rsidR="007472D8" w:rsidRPr="002A69FD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2A69FD">
        <w:rPr>
          <w:rFonts w:eastAsia="TimesNewRomanPSMT"/>
          <w:sz w:val="28"/>
          <w:szCs w:val="28"/>
        </w:rPr>
        <w:t>П</w:t>
      </w:r>
      <w:r w:rsidR="00D73FC3">
        <w:rPr>
          <w:rFonts w:eastAsia="TimesNewRomanPSMT"/>
          <w:sz w:val="28"/>
          <w:szCs w:val="28"/>
        </w:rPr>
        <w:t xml:space="preserve">резидент Российской Федерации - </w:t>
      </w:r>
      <w:r w:rsidRPr="002A69FD">
        <w:rPr>
          <w:rFonts w:eastAsia="TimesNewRomanPSMT"/>
          <w:sz w:val="28"/>
          <w:szCs w:val="28"/>
        </w:rPr>
        <w:t xml:space="preserve">глава государства. </w:t>
      </w:r>
      <w:r w:rsidR="00386413" w:rsidRPr="002A69FD">
        <w:rPr>
          <w:rFonts w:eastAsia="TimesNewRomanPSMT"/>
          <w:sz w:val="28"/>
          <w:szCs w:val="28"/>
        </w:rPr>
        <w:t>П</w:t>
      </w:r>
      <w:r w:rsidRPr="002A69FD">
        <w:rPr>
          <w:rFonts w:eastAsia="TimesNewRomanPSMT"/>
          <w:sz w:val="28"/>
          <w:szCs w:val="28"/>
        </w:rPr>
        <w:t>олномочия Президента Российской Федерации.</w:t>
      </w:r>
      <w:r w:rsidR="00386413" w:rsidRPr="002A69FD">
        <w:rPr>
          <w:rFonts w:eastAsia="TimesNewRomanPSMT"/>
          <w:sz w:val="28"/>
          <w:szCs w:val="28"/>
        </w:rPr>
        <w:t xml:space="preserve"> </w:t>
      </w:r>
      <w:r w:rsidRPr="002A69FD">
        <w:rPr>
          <w:rFonts w:eastAsia="TimesNewRomanPSMT"/>
          <w:sz w:val="28"/>
          <w:szCs w:val="28"/>
        </w:rPr>
        <w:t>Основания досрочного прекращения полномочий Президента Российской Федерации.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Вопросы ведения Совета Федерации. Акты Совета Федерации.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Вопросы ведения Государственной Думы. Акты Государственной Думы.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Парламентский контроль: понятие, формы и пределы.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Законодательный процесс: понятие, стадии. </w:t>
      </w:r>
    </w:p>
    <w:p w:rsidR="007472D8" w:rsidRPr="00386413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 xml:space="preserve"> Правительство Российской Федерации — высший исполнительный орган государственной власти. Порядок формирования, состав и срок полномочий Правительства Российской Федерации.</w:t>
      </w:r>
    </w:p>
    <w:p w:rsidR="007472D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Конституционные основы судебной системы Российской Федерации.  Конституционные принципы правосудия.</w:t>
      </w:r>
    </w:p>
    <w:p w:rsidR="007472D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Конституцио</w:t>
      </w:r>
      <w:r w:rsidR="002A69FD">
        <w:rPr>
          <w:rFonts w:eastAsia="TimesNewRomanPSMT"/>
          <w:sz w:val="28"/>
          <w:szCs w:val="28"/>
        </w:rPr>
        <w:t>нный Суд Российской Федерации – с</w:t>
      </w:r>
      <w:r>
        <w:rPr>
          <w:rFonts w:eastAsia="TimesNewRomanPSMT"/>
          <w:sz w:val="28"/>
          <w:szCs w:val="28"/>
        </w:rPr>
        <w:t>удебный орган конституционного контроля. Полномочия Конституционного Суда Российской Федерации.</w:t>
      </w:r>
    </w:p>
    <w:p w:rsidR="007472D8" w:rsidRDefault="007472D8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86413">
        <w:rPr>
          <w:rFonts w:eastAsia="TimesNewRomanPSMT"/>
          <w:sz w:val="28"/>
          <w:szCs w:val="28"/>
        </w:rPr>
        <w:t>Конституционно-правовая регламентация системы органов государственной власти субъекта Российской Федерации.</w:t>
      </w:r>
    </w:p>
    <w:p w:rsidR="00342939" w:rsidRPr="00342939" w:rsidRDefault="00342939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 w:rsidRPr="00342939">
        <w:rPr>
          <w:color w:val="000000"/>
          <w:spacing w:val="-1"/>
          <w:sz w:val="28"/>
          <w:szCs w:val="28"/>
          <w:shd w:val="clear" w:color="auto" w:fill="FFFFFF"/>
        </w:rPr>
        <w:t>Суды общей юрисдикции Российской Федерации</w:t>
      </w:r>
    </w:p>
    <w:p w:rsidR="00342939" w:rsidRDefault="00342939" w:rsidP="00D73F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</w:t>
      </w:r>
      <w:r w:rsidRPr="00342939">
        <w:rPr>
          <w:rFonts w:eastAsia="TimesNewRomanPSMT"/>
          <w:sz w:val="28"/>
          <w:szCs w:val="28"/>
        </w:rPr>
        <w:t>Арбитражный суды Российской Федерации</w:t>
      </w:r>
    </w:p>
    <w:p w:rsidR="007472D8" w:rsidRPr="00386413" w:rsidRDefault="007472D8" w:rsidP="00D73FC3">
      <w:pPr>
        <w:pStyle w:val="a3"/>
        <w:tabs>
          <w:tab w:val="left" w:pos="284"/>
        </w:tabs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bookmarkStart w:id="0" w:name="_GoBack"/>
      <w:bookmarkEnd w:id="0"/>
    </w:p>
    <w:p w:rsidR="007472D8" w:rsidRPr="00342939" w:rsidRDefault="00342939" w:rsidP="00D73FC3">
      <w:pPr>
        <w:pStyle w:val="Style14"/>
        <w:widowControl/>
        <w:tabs>
          <w:tab w:val="left" w:pos="284"/>
          <w:tab w:val="left" w:pos="494"/>
        </w:tabs>
        <w:spacing w:line="317" w:lineRule="exact"/>
        <w:ind w:left="142" w:firstLine="0"/>
        <w:jc w:val="both"/>
        <w:rPr>
          <w:rStyle w:val="FontStyle24"/>
          <w:sz w:val="28"/>
          <w:szCs w:val="28"/>
        </w:rPr>
      </w:pPr>
      <w:r w:rsidRPr="00342939">
        <w:rPr>
          <w:color w:val="000000"/>
          <w:spacing w:val="-1"/>
          <w:sz w:val="28"/>
          <w:szCs w:val="28"/>
        </w:rPr>
        <w:br/>
      </w:r>
    </w:p>
    <w:p w:rsidR="006A6695" w:rsidRPr="00342939" w:rsidRDefault="006A6695" w:rsidP="00D73FC3">
      <w:pPr>
        <w:tabs>
          <w:tab w:val="left" w:pos="284"/>
        </w:tabs>
        <w:rPr>
          <w:sz w:val="28"/>
          <w:szCs w:val="28"/>
        </w:rPr>
      </w:pPr>
    </w:p>
    <w:sectPr w:rsidR="006A6695" w:rsidRPr="00342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4942"/>
    <w:multiLevelType w:val="hybridMultilevel"/>
    <w:tmpl w:val="442464E2"/>
    <w:lvl w:ilvl="0" w:tplc="B6B4931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94"/>
    <w:rsid w:val="001B233F"/>
    <w:rsid w:val="002A69FD"/>
    <w:rsid w:val="00342939"/>
    <w:rsid w:val="00386413"/>
    <w:rsid w:val="004A6178"/>
    <w:rsid w:val="005639D3"/>
    <w:rsid w:val="006A6695"/>
    <w:rsid w:val="006E55AD"/>
    <w:rsid w:val="007472D8"/>
    <w:rsid w:val="00BD5C7A"/>
    <w:rsid w:val="00D73FC3"/>
    <w:rsid w:val="00DB4194"/>
    <w:rsid w:val="00DF3E58"/>
    <w:rsid w:val="00E62BCD"/>
    <w:rsid w:val="00FA60BF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D4D7"/>
  <w15:docId w15:val="{7B35DFBE-98B3-4A68-A082-BC8F3203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2D8"/>
    <w:pPr>
      <w:ind w:left="720"/>
      <w:contextualSpacing/>
    </w:pPr>
  </w:style>
  <w:style w:type="paragraph" w:customStyle="1" w:styleId="Style14">
    <w:name w:val="Style14"/>
    <w:basedOn w:val="a"/>
    <w:rsid w:val="007472D8"/>
    <w:pPr>
      <w:widowControl w:val="0"/>
      <w:autoSpaceDE w:val="0"/>
      <w:autoSpaceDN w:val="0"/>
      <w:adjustRightInd w:val="0"/>
      <w:spacing w:line="264" w:lineRule="exact"/>
      <w:ind w:firstLine="374"/>
    </w:pPr>
  </w:style>
  <w:style w:type="character" w:customStyle="1" w:styleId="FontStyle24">
    <w:name w:val="Font Style24"/>
    <w:rsid w:val="007472D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8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</dc:creator>
  <cp:lastModifiedBy>PC1</cp:lastModifiedBy>
  <cp:revision>4</cp:revision>
  <dcterms:created xsi:type="dcterms:W3CDTF">2025-12-09T05:51:00Z</dcterms:created>
  <dcterms:modified xsi:type="dcterms:W3CDTF">2025-12-09T05:55:00Z</dcterms:modified>
</cp:coreProperties>
</file>